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glassfish-servlet-api 3.1.0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(c) 1997-2010 Oracle and/or its affiliates. All rights reserved.</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1999-2002 The Apache Software Foundation.</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(c) 2012-2013 Oracle and/or its affiliates. All rights reserved.</w:t>
        <w:br/>
        <w:t xml:space="preserve">Copyright (c) 2009-2010 Oracle and/or its affiliates. All rights reserved.</w:t>
        <w:br/>
        <w:t xml:space="preserve">Copyright 2004 The Apache Software Foundation</w:t>
        <w:br/>
        <w:t xml:space="preserve">Copyright (c) 1997-2011 Oracle and/or its affiliates. All rights reserved.</w:t>
        <w:br/>
        <w:t xml:space="preserve">Copyright (c) 2011-2013 Oracle and/or its affiliates. All rights reserved.</w:t>
        <w:br/>
        <w:t xml:space="preserve">Copyright (c) 2011 Oracle and/or its affiliates. All rights reserved.</w:t>
        <w:br/>
        <w:t xml:space="preserve">Copyright (c) 1997-2012 Oracle and/or its affiliates. All rights reserved.</w:t>
        <w:br/>
        <w:t xml:space="preserve">Copyright (c) 2008-2010 Oracle and/or its affiliates. All rights reserved.</w:t>
        <w:br/>
        <w:t xml:space="preserve">Copyright (c) 2008-2013 Oracle and/or its affiliates. All rights reserved.</w:t>
        <w:br/>
        <w:t xml:space="preserve">Copyright (c) 2012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(2)gY9nGPNEoESaFHfQ1WnkPKDlVPbFmkIecPTqgK21x8gva5PmHlnU0QARLzElKD0S70bkoBns
ZYcnk5G98q3jLweD9O2JyUk6N/wEuiPM2b0NSLkno6vW6juADWPifr4nqU2UdwjZamcyrcX2
Iu6nTu33XlispXSw5DNfS+jHtw8Jovz7GOYJgWSJPLS7ImqnzersSYlFs17Y20TXgazZhyOB
FW1Xi6D6LYFLBCR0g7</vt:lpwstr>
  </property>
  <property fmtid="{D5CDD505-2E9C-101B-9397-08002B2CF9AE}" pid="3" name="_2015_ms_pID_7253431">
    <vt:lpwstr>cMzoLtAk8heN2N5984tlmc8hY3q/IjZjgz2iahAN6ahbJKFdPpudG6
3Tjms8KTQqKJ+I7pNWLWWmcVYlwdICmQFN4XRJowrIRwGPzTYQDXP4XlmKVJkU+RK3qJExom
pgpXWCgkKme1+oKMh2C+d2dxAwFHUixT9rl1eMH0DeGOb4or62RANS4YeE6IQ13Ms4w=</vt:lpwstr>
  </property>
</Properties>
</file>